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8686" w14:textId="54FCEAD4" w:rsidR="00630F72" w:rsidRDefault="003822E6" w:rsidP="003822E6">
      <w:pPr>
        <w:jc w:val="center"/>
      </w:pPr>
      <w:r>
        <w:rPr>
          <w:i/>
          <w:iCs/>
          <w:noProof/>
          <w:sz w:val="22"/>
          <w:szCs w:val="22"/>
        </w:rPr>
        <w:drawing>
          <wp:inline distT="0" distB="0" distL="0" distR="0" wp14:anchorId="05C9BA09" wp14:editId="3DA36A79">
            <wp:extent cx="3051544" cy="529782"/>
            <wp:effectExtent l="0" t="0" r="0" b="3810"/>
            <wp:docPr id="1416554507" name="Picture 1"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554507" name="Picture 1" descr="A green text on a black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6367" cy="537564"/>
                    </a:xfrm>
                    <a:prstGeom prst="rect">
                      <a:avLst/>
                    </a:prstGeom>
                  </pic:spPr>
                </pic:pic>
              </a:graphicData>
            </a:graphic>
          </wp:inline>
        </w:drawing>
      </w:r>
    </w:p>
    <w:p w14:paraId="2572BC02" w14:textId="77777777" w:rsidR="003822E6" w:rsidRDefault="003822E6" w:rsidP="003822E6">
      <w:pPr>
        <w:jc w:val="center"/>
      </w:pPr>
    </w:p>
    <w:tbl>
      <w:tblPr>
        <w:tblStyle w:val="TableGrid"/>
        <w:tblW w:w="0" w:type="auto"/>
        <w:jc w:val="center"/>
        <w:tblLook w:val="04A0" w:firstRow="1" w:lastRow="0" w:firstColumn="1" w:lastColumn="0" w:noHBand="0" w:noVBand="1"/>
      </w:tblPr>
      <w:tblGrid>
        <w:gridCol w:w="4675"/>
        <w:gridCol w:w="4675"/>
      </w:tblGrid>
      <w:tr w:rsidR="00630F72" w:rsidRPr="00FB62FF" w14:paraId="173830DC" w14:textId="77777777" w:rsidTr="00630F72">
        <w:trPr>
          <w:jc w:val="center"/>
        </w:trPr>
        <w:tc>
          <w:tcPr>
            <w:tcW w:w="4675" w:type="dxa"/>
          </w:tcPr>
          <w:p w14:paraId="22A48396" w14:textId="5C597A7A" w:rsidR="00630F72" w:rsidRPr="00FB62FF" w:rsidRDefault="00630F72">
            <w:pPr>
              <w:rPr>
                <w:sz w:val="22"/>
                <w:szCs w:val="22"/>
              </w:rPr>
            </w:pPr>
            <w:r w:rsidRPr="00FB62FF">
              <w:rPr>
                <w:sz w:val="22"/>
                <w:szCs w:val="22"/>
                <w:highlight w:val="yellow"/>
              </w:rPr>
              <w:t>Student Name:</w:t>
            </w:r>
            <w:r w:rsidRPr="00FB62FF">
              <w:rPr>
                <w:sz w:val="22"/>
                <w:szCs w:val="22"/>
              </w:rPr>
              <w:t xml:space="preserve"> </w:t>
            </w:r>
            <w:sdt>
              <w:sdtPr>
                <w:rPr>
                  <w:sz w:val="22"/>
                  <w:szCs w:val="22"/>
                </w:rPr>
                <w:id w:val="-927500844"/>
                <w:placeholder>
                  <w:docPart w:val="DefaultPlaceholder_-1854013440"/>
                </w:placeholder>
                <w:showingPlcHdr/>
                <w:text/>
              </w:sdtPr>
              <w:sdtContent>
                <w:r w:rsidRPr="00FB62FF">
                  <w:rPr>
                    <w:rStyle w:val="PlaceholderText"/>
                    <w:sz w:val="22"/>
                    <w:szCs w:val="22"/>
                  </w:rPr>
                  <w:t>Click or tap here to enter text.</w:t>
                </w:r>
              </w:sdtContent>
            </w:sdt>
          </w:p>
        </w:tc>
        <w:tc>
          <w:tcPr>
            <w:tcW w:w="4675" w:type="dxa"/>
          </w:tcPr>
          <w:p w14:paraId="1C58D6E1" w14:textId="05E45560" w:rsidR="00630F72" w:rsidRPr="00FB62FF" w:rsidRDefault="00630F72">
            <w:pPr>
              <w:rPr>
                <w:sz w:val="22"/>
                <w:szCs w:val="22"/>
              </w:rPr>
            </w:pPr>
            <w:r w:rsidRPr="00FB62FF">
              <w:rPr>
                <w:sz w:val="22"/>
                <w:szCs w:val="22"/>
                <w:highlight w:val="yellow"/>
              </w:rPr>
              <w:t>Student ID#:</w:t>
            </w:r>
            <w:r w:rsidRPr="00FB62FF">
              <w:rPr>
                <w:sz w:val="22"/>
                <w:szCs w:val="22"/>
              </w:rPr>
              <w:t xml:space="preserve"> </w:t>
            </w:r>
            <w:sdt>
              <w:sdtPr>
                <w:rPr>
                  <w:sz w:val="22"/>
                  <w:szCs w:val="22"/>
                </w:rPr>
                <w:id w:val="1275748044"/>
                <w:placeholder>
                  <w:docPart w:val="DefaultPlaceholder_-1854013440"/>
                </w:placeholder>
                <w:showingPlcHdr/>
                <w:text/>
              </w:sdtPr>
              <w:sdtContent>
                <w:r w:rsidRPr="00FB62FF">
                  <w:rPr>
                    <w:rStyle w:val="PlaceholderText"/>
                    <w:sz w:val="22"/>
                    <w:szCs w:val="22"/>
                  </w:rPr>
                  <w:t>Click or tap here to enter text.</w:t>
                </w:r>
              </w:sdtContent>
            </w:sdt>
          </w:p>
        </w:tc>
      </w:tr>
      <w:tr w:rsidR="00630F72" w:rsidRPr="00FB62FF" w14:paraId="0735F65C" w14:textId="77777777" w:rsidTr="00630F72">
        <w:trPr>
          <w:jc w:val="center"/>
        </w:trPr>
        <w:tc>
          <w:tcPr>
            <w:tcW w:w="4675" w:type="dxa"/>
          </w:tcPr>
          <w:p w14:paraId="61B72776" w14:textId="39C7253E" w:rsidR="00630F72" w:rsidRPr="00FB62FF" w:rsidRDefault="00630F72">
            <w:pPr>
              <w:rPr>
                <w:sz w:val="22"/>
                <w:szCs w:val="22"/>
              </w:rPr>
            </w:pPr>
            <w:r w:rsidRPr="00FB62FF">
              <w:rPr>
                <w:sz w:val="22"/>
                <w:szCs w:val="22"/>
                <w:highlight w:val="yellow"/>
              </w:rPr>
              <w:t>Phone #:</w:t>
            </w:r>
            <w:r w:rsidRPr="00FB62FF">
              <w:rPr>
                <w:sz w:val="22"/>
                <w:szCs w:val="22"/>
              </w:rPr>
              <w:t xml:space="preserve"> </w:t>
            </w:r>
            <w:sdt>
              <w:sdtPr>
                <w:rPr>
                  <w:sz w:val="22"/>
                  <w:szCs w:val="22"/>
                </w:rPr>
                <w:id w:val="1681621610"/>
                <w:placeholder>
                  <w:docPart w:val="DefaultPlaceholder_-1854013440"/>
                </w:placeholder>
                <w:showingPlcHdr/>
                <w:text/>
              </w:sdtPr>
              <w:sdtContent>
                <w:r w:rsidRPr="00FB62FF">
                  <w:rPr>
                    <w:rStyle w:val="PlaceholderText"/>
                    <w:sz w:val="22"/>
                    <w:szCs w:val="22"/>
                  </w:rPr>
                  <w:t>Click or tap here to enter text.</w:t>
                </w:r>
              </w:sdtContent>
            </w:sdt>
          </w:p>
        </w:tc>
        <w:tc>
          <w:tcPr>
            <w:tcW w:w="4675" w:type="dxa"/>
          </w:tcPr>
          <w:p w14:paraId="4A71B4E8" w14:textId="3C194112" w:rsidR="00630F72" w:rsidRPr="00FB62FF" w:rsidRDefault="00630F72">
            <w:pPr>
              <w:rPr>
                <w:sz w:val="22"/>
                <w:szCs w:val="22"/>
              </w:rPr>
            </w:pPr>
            <w:r w:rsidRPr="00FB62FF">
              <w:rPr>
                <w:sz w:val="22"/>
                <w:szCs w:val="22"/>
                <w:highlight w:val="yellow"/>
              </w:rPr>
              <w:t>S&amp;T Email:</w:t>
            </w:r>
            <w:r w:rsidRPr="00FB62FF">
              <w:rPr>
                <w:sz w:val="22"/>
                <w:szCs w:val="22"/>
              </w:rPr>
              <w:t xml:space="preserve"> </w:t>
            </w:r>
            <w:sdt>
              <w:sdtPr>
                <w:rPr>
                  <w:sz w:val="22"/>
                  <w:szCs w:val="22"/>
                </w:rPr>
                <w:id w:val="-1133400163"/>
                <w:placeholder>
                  <w:docPart w:val="DefaultPlaceholder_-1854013440"/>
                </w:placeholder>
                <w:showingPlcHdr/>
                <w:text/>
              </w:sdtPr>
              <w:sdtContent>
                <w:r w:rsidRPr="00FB62FF">
                  <w:rPr>
                    <w:rStyle w:val="PlaceholderText"/>
                    <w:sz w:val="22"/>
                    <w:szCs w:val="22"/>
                  </w:rPr>
                  <w:t>Click or tap here to enter text.</w:t>
                </w:r>
              </w:sdtContent>
            </w:sdt>
          </w:p>
        </w:tc>
      </w:tr>
      <w:tr w:rsidR="00FB62FF" w:rsidRPr="00FB62FF" w14:paraId="72B0B581" w14:textId="77777777" w:rsidTr="00630F72">
        <w:trPr>
          <w:jc w:val="center"/>
        </w:trPr>
        <w:tc>
          <w:tcPr>
            <w:tcW w:w="4675" w:type="dxa"/>
          </w:tcPr>
          <w:p w14:paraId="58950CCB" w14:textId="79E3D43C" w:rsidR="00FB62FF" w:rsidRPr="00FB62FF" w:rsidRDefault="00FB62FF">
            <w:pPr>
              <w:rPr>
                <w:sz w:val="22"/>
                <w:szCs w:val="22"/>
                <w:highlight w:val="yellow"/>
              </w:rPr>
            </w:pPr>
            <w:r w:rsidRPr="00FB62FF">
              <w:rPr>
                <w:sz w:val="22"/>
                <w:szCs w:val="22"/>
                <w:highlight w:val="yellow"/>
              </w:rPr>
              <w:t xml:space="preserve">Ensemble: </w:t>
            </w:r>
            <w:sdt>
              <w:sdtPr>
                <w:rPr>
                  <w:sz w:val="22"/>
                  <w:szCs w:val="22"/>
                  <w:highlight w:val="yellow"/>
                </w:rPr>
                <w:id w:val="-292299492"/>
                <w:placeholder>
                  <w:docPart w:val="DefaultPlaceholder_-1854013440"/>
                </w:placeholder>
                <w:showingPlcHdr/>
                <w:text/>
              </w:sdtPr>
              <w:sdtContent>
                <w:r w:rsidRPr="00FB62FF">
                  <w:rPr>
                    <w:rStyle w:val="PlaceholderText"/>
                    <w:sz w:val="22"/>
                    <w:szCs w:val="22"/>
                  </w:rPr>
                  <w:t>Click or tap here to enter text.</w:t>
                </w:r>
              </w:sdtContent>
            </w:sdt>
          </w:p>
        </w:tc>
        <w:tc>
          <w:tcPr>
            <w:tcW w:w="4675" w:type="dxa"/>
          </w:tcPr>
          <w:p w14:paraId="6918ACF9" w14:textId="14817E64" w:rsidR="00FB62FF" w:rsidRPr="00FB62FF" w:rsidRDefault="00FB62FF">
            <w:pPr>
              <w:rPr>
                <w:sz w:val="22"/>
                <w:szCs w:val="22"/>
                <w:highlight w:val="yellow"/>
              </w:rPr>
            </w:pPr>
            <w:r w:rsidRPr="00FB62FF">
              <w:rPr>
                <w:sz w:val="22"/>
                <w:szCs w:val="22"/>
                <w:highlight w:val="yellow"/>
              </w:rPr>
              <w:t xml:space="preserve">Instrument: </w:t>
            </w:r>
            <w:sdt>
              <w:sdtPr>
                <w:rPr>
                  <w:sz w:val="22"/>
                  <w:szCs w:val="22"/>
                  <w:highlight w:val="yellow"/>
                </w:rPr>
                <w:id w:val="-1664001755"/>
                <w:placeholder>
                  <w:docPart w:val="DefaultPlaceholder_-1854013440"/>
                </w:placeholder>
                <w:showingPlcHdr/>
                <w:text/>
              </w:sdtPr>
              <w:sdtContent>
                <w:r w:rsidRPr="00FB62FF">
                  <w:rPr>
                    <w:rStyle w:val="PlaceholderText"/>
                    <w:sz w:val="22"/>
                    <w:szCs w:val="22"/>
                  </w:rPr>
                  <w:t>Click or tap here to enter text.</w:t>
                </w:r>
              </w:sdtContent>
            </w:sdt>
          </w:p>
        </w:tc>
      </w:tr>
    </w:tbl>
    <w:p w14:paraId="7FE221B5" w14:textId="1341730B" w:rsidR="003822E6" w:rsidRDefault="003822E6" w:rsidP="003822E6">
      <w:pPr>
        <w:rPr>
          <w:i/>
          <w:iCs/>
          <w:sz w:val="22"/>
          <w:szCs w:val="22"/>
        </w:rPr>
      </w:pPr>
    </w:p>
    <w:p w14:paraId="11436C75" w14:textId="2AC5C34D" w:rsidR="00630F72" w:rsidRDefault="00630F72" w:rsidP="00630F72">
      <w:pPr>
        <w:jc w:val="center"/>
      </w:pPr>
      <w:r w:rsidRPr="00DC7A44">
        <w:rPr>
          <w:i/>
          <w:iCs/>
          <w:sz w:val="22"/>
          <w:szCs w:val="22"/>
        </w:rPr>
        <w:t>Arts, Language, &amp; Philosophy</w:t>
      </w:r>
      <w:r>
        <w:rPr>
          <w:sz w:val="22"/>
          <w:szCs w:val="22"/>
        </w:rPr>
        <w:br/>
      </w:r>
      <w:r>
        <w:rPr>
          <w:b/>
          <w:bCs/>
          <w:color w:val="196B24" w:themeColor="accent3"/>
          <w:sz w:val="36"/>
          <w:szCs w:val="36"/>
        </w:rPr>
        <w:t>Locker Usage Agreement</w:t>
      </w:r>
    </w:p>
    <w:tbl>
      <w:tblPr>
        <w:tblStyle w:val="TableGrid"/>
        <w:tblW w:w="0" w:type="auto"/>
        <w:jc w:val="center"/>
        <w:tblLook w:val="04A0" w:firstRow="1" w:lastRow="0" w:firstColumn="1" w:lastColumn="0" w:noHBand="0" w:noVBand="1"/>
      </w:tblPr>
      <w:tblGrid>
        <w:gridCol w:w="2965"/>
        <w:gridCol w:w="2615"/>
      </w:tblGrid>
      <w:tr w:rsidR="00630F72" w14:paraId="412020D2" w14:textId="77777777" w:rsidTr="00630F72">
        <w:trPr>
          <w:jc w:val="center"/>
        </w:trPr>
        <w:tc>
          <w:tcPr>
            <w:tcW w:w="2965" w:type="dxa"/>
          </w:tcPr>
          <w:p w14:paraId="7906809F" w14:textId="717F027A" w:rsidR="00630F72" w:rsidRDefault="00630F72">
            <w:r>
              <w:t>Castleman Hall Locker #</w:t>
            </w:r>
          </w:p>
        </w:tc>
        <w:tc>
          <w:tcPr>
            <w:tcW w:w="2615" w:type="dxa"/>
          </w:tcPr>
          <w:p w14:paraId="0981517F" w14:textId="77777777" w:rsidR="00630F72" w:rsidRDefault="00630F72"/>
        </w:tc>
      </w:tr>
      <w:tr w:rsidR="00630F72" w14:paraId="39EF1994" w14:textId="77777777" w:rsidTr="00630F72">
        <w:trPr>
          <w:jc w:val="center"/>
        </w:trPr>
        <w:tc>
          <w:tcPr>
            <w:tcW w:w="2965" w:type="dxa"/>
          </w:tcPr>
          <w:p w14:paraId="0897EE29" w14:textId="5164F98C" w:rsidR="00630F72" w:rsidRDefault="00630F72">
            <w:r>
              <w:t>Date Checked Out</w:t>
            </w:r>
          </w:p>
        </w:tc>
        <w:tc>
          <w:tcPr>
            <w:tcW w:w="2615" w:type="dxa"/>
          </w:tcPr>
          <w:p w14:paraId="47985484" w14:textId="77777777" w:rsidR="00630F72" w:rsidRDefault="00630F72"/>
        </w:tc>
      </w:tr>
      <w:tr w:rsidR="00630F72" w14:paraId="5E197F83" w14:textId="77777777" w:rsidTr="00630F72">
        <w:trPr>
          <w:jc w:val="center"/>
        </w:trPr>
        <w:tc>
          <w:tcPr>
            <w:tcW w:w="2965" w:type="dxa"/>
          </w:tcPr>
          <w:p w14:paraId="24B52380" w14:textId="3D163AF7" w:rsidR="00630F72" w:rsidRDefault="00630F72">
            <w:r>
              <w:t>Date Usage Ends</w:t>
            </w:r>
          </w:p>
        </w:tc>
        <w:tc>
          <w:tcPr>
            <w:tcW w:w="2615" w:type="dxa"/>
          </w:tcPr>
          <w:p w14:paraId="541FAC15" w14:textId="77777777" w:rsidR="00630F72" w:rsidRDefault="00630F72"/>
        </w:tc>
      </w:tr>
    </w:tbl>
    <w:p w14:paraId="306DAF7B" w14:textId="77777777" w:rsidR="00630F72" w:rsidRDefault="00630F72"/>
    <w:p w14:paraId="237FA7BD" w14:textId="54DD9109" w:rsidR="00630F72" w:rsidRPr="00821EA9" w:rsidRDefault="00630F72" w:rsidP="00630F72">
      <w:pPr>
        <w:pStyle w:val="ListParagraph"/>
        <w:numPr>
          <w:ilvl w:val="0"/>
          <w:numId w:val="1"/>
        </w:numPr>
        <w:rPr>
          <w:sz w:val="22"/>
          <w:szCs w:val="22"/>
        </w:rPr>
      </w:pPr>
      <w:r w:rsidRPr="00821EA9">
        <w:rPr>
          <w:sz w:val="22"/>
          <w:szCs w:val="22"/>
        </w:rPr>
        <w:t>I acknowledge that I am currently enrolled as a student at Missouri S&amp;T and that I must remain enrolled to be allowed to use the locker above.</w:t>
      </w:r>
    </w:p>
    <w:p w14:paraId="15276133" w14:textId="4E6C159A" w:rsidR="00630F72" w:rsidRPr="00821EA9" w:rsidRDefault="00630F72" w:rsidP="00630F72">
      <w:pPr>
        <w:pStyle w:val="ListParagraph"/>
        <w:numPr>
          <w:ilvl w:val="0"/>
          <w:numId w:val="1"/>
        </w:numPr>
        <w:rPr>
          <w:sz w:val="22"/>
          <w:szCs w:val="22"/>
        </w:rPr>
      </w:pPr>
      <w:r w:rsidRPr="00821EA9">
        <w:rPr>
          <w:sz w:val="22"/>
          <w:szCs w:val="22"/>
        </w:rPr>
        <w:t>I understand that the locker above is owned by the Curators of the University of Missouri and that it has been issued to me for use during the current academic year while I am participating in an approved Missouri S&amp;T music ensemble.</w:t>
      </w:r>
    </w:p>
    <w:p w14:paraId="4FBAE7C7" w14:textId="4FB9898D" w:rsidR="00630F72" w:rsidRPr="00821EA9" w:rsidRDefault="00630F72" w:rsidP="00630F72">
      <w:pPr>
        <w:pStyle w:val="ListParagraph"/>
        <w:numPr>
          <w:ilvl w:val="0"/>
          <w:numId w:val="1"/>
        </w:numPr>
        <w:rPr>
          <w:sz w:val="22"/>
          <w:szCs w:val="22"/>
        </w:rPr>
      </w:pPr>
      <w:r w:rsidRPr="00821EA9">
        <w:rPr>
          <w:sz w:val="22"/>
          <w:szCs w:val="22"/>
        </w:rPr>
        <w:t xml:space="preserve">I understand that it is my responsibility to keep the locker locked and </w:t>
      </w:r>
      <w:proofErr w:type="gramStart"/>
      <w:r w:rsidRPr="00821EA9">
        <w:rPr>
          <w:sz w:val="22"/>
          <w:szCs w:val="22"/>
        </w:rPr>
        <w:t>secured at all times</w:t>
      </w:r>
      <w:proofErr w:type="gramEnd"/>
      <w:r w:rsidRPr="00821EA9">
        <w:rPr>
          <w:sz w:val="22"/>
          <w:szCs w:val="22"/>
        </w:rPr>
        <w:t xml:space="preserve"> and acknowledge that Missouri S&amp;T will not be held responsible if items inside the locker become lost or stolen.</w:t>
      </w:r>
    </w:p>
    <w:p w14:paraId="424EDDB7" w14:textId="14E6575E" w:rsidR="00630F72" w:rsidRPr="00821EA9" w:rsidRDefault="00630F72" w:rsidP="00630F72">
      <w:pPr>
        <w:pStyle w:val="ListParagraph"/>
        <w:numPr>
          <w:ilvl w:val="0"/>
          <w:numId w:val="1"/>
        </w:numPr>
        <w:rPr>
          <w:sz w:val="22"/>
          <w:szCs w:val="22"/>
        </w:rPr>
      </w:pPr>
      <w:r w:rsidRPr="00821EA9">
        <w:rPr>
          <w:sz w:val="22"/>
          <w:szCs w:val="22"/>
        </w:rPr>
        <w:t>I understand that it is my responsibility to immediately report any damage to the locker to the office support assistant who checked the locker out to me.</w:t>
      </w:r>
    </w:p>
    <w:p w14:paraId="55A3DF71" w14:textId="6828882F" w:rsidR="00630F72" w:rsidRPr="00821EA9" w:rsidRDefault="00630F72" w:rsidP="00630F72">
      <w:pPr>
        <w:pStyle w:val="ListParagraph"/>
        <w:numPr>
          <w:ilvl w:val="0"/>
          <w:numId w:val="1"/>
        </w:numPr>
        <w:rPr>
          <w:sz w:val="22"/>
          <w:szCs w:val="22"/>
        </w:rPr>
      </w:pPr>
      <w:r w:rsidRPr="00821EA9">
        <w:rPr>
          <w:sz w:val="22"/>
          <w:szCs w:val="22"/>
        </w:rPr>
        <w:t>I acknowledge that I must notify the office support assistant who checked the instrument out to me if I am no longer enrolled in an approved S&amp;T music ensemble or no longer need the locker.</w:t>
      </w:r>
    </w:p>
    <w:p w14:paraId="3347A32C" w14:textId="53F2AD93" w:rsidR="00630F72" w:rsidRPr="00821EA9" w:rsidRDefault="00630F72" w:rsidP="00630F72">
      <w:pPr>
        <w:pStyle w:val="ListParagraph"/>
        <w:numPr>
          <w:ilvl w:val="0"/>
          <w:numId w:val="1"/>
        </w:numPr>
        <w:rPr>
          <w:sz w:val="22"/>
          <w:szCs w:val="22"/>
        </w:rPr>
      </w:pPr>
      <w:r w:rsidRPr="00821EA9">
        <w:rPr>
          <w:sz w:val="22"/>
          <w:szCs w:val="22"/>
        </w:rPr>
        <w:t>I understand that all items must be cleaned out of the locker before the last day of the final exam period in the spring semester (unless a locker agreement is filled out for the summer) and that all items left in the locker will be turned in to the campus police lost and found if not claimed within two weeks of exams ending.</w:t>
      </w:r>
    </w:p>
    <w:p w14:paraId="65EF2BCE" w14:textId="2395CA3B" w:rsidR="00630F72" w:rsidRPr="00566879" w:rsidRDefault="00630F72" w:rsidP="00630F72">
      <w:pPr>
        <w:rPr>
          <w:sz w:val="22"/>
          <w:szCs w:val="22"/>
        </w:rPr>
      </w:pPr>
      <w:r w:rsidRPr="00566879">
        <w:rPr>
          <w:sz w:val="22"/>
          <w:szCs w:val="22"/>
        </w:rPr>
        <w:t>By signing, I freely and voluntarily agree to the above statements.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21EA9" w:rsidRPr="00566879" w14:paraId="1427800A" w14:textId="77777777" w:rsidTr="00566879">
        <w:tc>
          <w:tcPr>
            <w:tcW w:w="5395" w:type="dxa"/>
            <w:vAlign w:val="center"/>
          </w:tcPr>
          <w:p w14:paraId="42F9FBAA" w14:textId="340C2C07" w:rsidR="00821EA9" w:rsidRDefault="009411D0" w:rsidP="00566879">
            <w:pPr>
              <w:jc w:val="center"/>
            </w:pPr>
            <w:r>
              <w:pict w14:anchorId="4B41B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191.25pt;height:96pt">
                  <v:imagedata r:id="rId6" o:title=""/>
                  <o:lock v:ext="edit" ungrouping="t" rotation="t" cropping="t" verticies="t" text="t" grouping="t"/>
                  <o:signatureline v:ext="edit" id="{C5190A4A-4189-4169-85D6-EC5896AF5AEE}" provid="{00000000-0000-0000-0000-000000000000}" o:suggestedsigner="Student Signature" issignatureline="t"/>
                </v:shape>
              </w:pict>
            </w:r>
          </w:p>
        </w:tc>
        <w:tc>
          <w:tcPr>
            <w:tcW w:w="5395" w:type="dxa"/>
            <w:vAlign w:val="center"/>
          </w:tcPr>
          <w:p w14:paraId="7E5351CA" w14:textId="77777777" w:rsidR="00566879" w:rsidRDefault="00566879"/>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69"/>
            </w:tblGrid>
            <w:tr w:rsidR="00566879" w14:paraId="0A5CB5BB" w14:textId="77777777" w:rsidTr="00566879">
              <w:tc>
                <w:tcPr>
                  <w:tcW w:w="5169" w:type="dxa"/>
                  <w:vAlign w:val="center"/>
                </w:tcPr>
                <w:p w14:paraId="42F349A2" w14:textId="77777777" w:rsidR="00566879" w:rsidRDefault="00566879" w:rsidP="00566879">
                  <w:pPr>
                    <w:jc w:val="center"/>
                  </w:pPr>
                </w:p>
              </w:tc>
            </w:tr>
            <w:tr w:rsidR="00566879" w14:paraId="21D1D673" w14:textId="77777777" w:rsidTr="00566879">
              <w:tc>
                <w:tcPr>
                  <w:tcW w:w="5169" w:type="dxa"/>
                  <w:vAlign w:val="center"/>
                </w:tcPr>
                <w:p w14:paraId="21B46D4D" w14:textId="3CFB99E2" w:rsidR="00566879" w:rsidRDefault="00566879" w:rsidP="00566879">
                  <w:pPr>
                    <w:jc w:val="center"/>
                  </w:pPr>
                  <w:r w:rsidRPr="00566879">
                    <w:rPr>
                      <w:highlight w:val="yellow"/>
                    </w:rPr>
                    <w:t>Date</w:t>
                  </w:r>
                </w:p>
              </w:tc>
            </w:tr>
          </w:tbl>
          <w:p w14:paraId="0B389136" w14:textId="07A2A461" w:rsidR="00821EA9" w:rsidRDefault="00821EA9" w:rsidP="00566879">
            <w:pPr>
              <w:jc w:val="center"/>
            </w:pPr>
          </w:p>
        </w:tc>
      </w:tr>
    </w:tbl>
    <w:p w14:paraId="7E58B5D6" w14:textId="77777777" w:rsidR="00821EA9" w:rsidRDefault="00821EA9" w:rsidP="00630F72"/>
    <w:p w14:paraId="19856A07" w14:textId="5CCD4E4D" w:rsidR="00821EA9" w:rsidRDefault="00821EA9" w:rsidP="00630F72"/>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7"/>
      </w:tblGrid>
      <w:tr w:rsidR="00821EA9" w14:paraId="59A83249" w14:textId="77777777" w:rsidTr="00566879">
        <w:trPr>
          <w:jc w:val="center"/>
        </w:trPr>
        <w:tc>
          <w:tcPr>
            <w:tcW w:w="3117" w:type="dxa"/>
            <w:tcBorders>
              <w:top w:val="single" w:sz="4" w:space="0" w:color="auto"/>
            </w:tcBorders>
          </w:tcPr>
          <w:p w14:paraId="0EAFBD0B" w14:textId="1037BB92" w:rsidR="00821EA9" w:rsidRPr="00630F72" w:rsidRDefault="00821EA9" w:rsidP="00566879">
            <w:pPr>
              <w:rPr>
                <w:highlight w:val="yellow"/>
              </w:rPr>
            </w:pPr>
          </w:p>
        </w:tc>
        <w:tc>
          <w:tcPr>
            <w:tcW w:w="3117" w:type="dxa"/>
            <w:tcBorders>
              <w:top w:val="single" w:sz="4" w:space="0" w:color="auto"/>
            </w:tcBorders>
          </w:tcPr>
          <w:p w14:paraId="06F3FFC7" w14:textId="24F03AC2" w:rsidR="00821EA9" w:rsidRDefault="00821EA9" w:rsidP="00630F72">
            <w:pPr>
              <w:jc w:val="center"/>
            </w:pPr>
            <w:r>
              <w:t>Faculty/Staff Signature</w:t>
            </w:r>
          </w:p>
        </w:tc>
      </w:tr>
    </w:tbl>
    <w:p w14:paraId="040B9CA6" w14:textId="77777777" w:rsidR="00630F72" w:rsidRDefault="00630F72" w:rsidP="00630F72">
      <w:pPr>
        <w:jc w:val="center"/>
      </w:pPr>
    </w:p>
    <w:sectPr w:rsidR="00630F72" w:rsidSect="00630F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71F70"/>
    <w:multiLevelType w:val="hybridMultilevel"/>
    <w:tmpl w:val="674A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11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72"/>
    <w:rsid w:val="000C6D9B"/>
    <w:rsid w:val="000F61E1"/>
    <w:rsid w:val="0021420B"/>
    <w:rsid w:val="002E46EC"/>
    <w:rsid w:val="003822E6"/>
    <w:rsid w:val="00391594"/>
    <w:rsid w:val="004A4B70"/>
    <w:rsid w:val="00566879"/>
    <w:rsid w:val="00630F72"/>
    <w:rsid w:val="007C788C"/>
    <w:rsid w:val="007D4B75"/>
    <w:rsid w:val="00821EA9"/>
    <w:rsid w:val="009411D0"/>
    <w:rsid w:val="00F03702"/>
    <w:rsid w:val="00FB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E39C"/>
  <w15:chartTrackingRefBased/>
  <w15:docId w15:val="{5ABDCA1C-8FF3-469A-84A2-2DBF6371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F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F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F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F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F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F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F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F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F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F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F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F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F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F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F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F72"/>
    <w:rPr>
      <w:rFonts w:eastAsiaTheme="majorEastAsia" w:cstheme="majorBidi"/>
      <w:color w:val="272727" w:themeColor="text1" w:themeTint="D8"/>
    </w:rPr>
  </w:style>
  <w:style w:type="paragraph" w:styleId="Title">
    <w:name w:val="Title"/>
    <w:basedOn w:val="Normal"/>
    <w:next w:val="Normal"/>
    <w:link w:val="TitleChar"/>
    <w:uiPriority w:val="10"/>
    <w:qFormat/>
    <w:rsid w:val="00630F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F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F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F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F72"/>
    <w:pPr>
      <w:spacing w:before="160"/>
      <w:jc w:val="center"/>
    </w:pPr>
    <w:rPr>
      <w:i/>
      <w:iCs/>
      <w:color w:val="404040" w:themeColor="text1" w:themeTint="BF"/>
    </w:rPr>
  </w:style>
  <w:style w:type="character" w:customStyle="1" w:styleId="QuoteChar">
    <w:name w:val="Quote Char"/>
    <w:basedOn w:val="DefaultParagraphFont"/>
    <w:link w:val="Quote"/>
    <w:uiPriority w:val="29"/>
    <w:rsid w:val="00630F72"/>
    <w:rPr>
      <w:i/>
      <w:iCs/>
      <w:color w:val="404040" w:themeColor="text1" w:themeTint="BF"/>
    </w:rPr>
  </w:style>
  <w:style w:type="paragraph" w:styleId="ListParagraph">
    <w:name w:val="List Paragraph"/>
    <w:basedOn w:val="Normal"/>
    <w:uiPriority w:val="34"/>
    <w:qFormat/>
    <w:rsid w:val="00630F72"/>
    <w:pPr>
      <w:ind w:left="720"/>
      <w:contextualSpacing/>
    </w:pPr>
  </w:style>
  <w:style w:type="character" w:styleId="IntenseEmphasis">
    <w:name w:val="Intense Emphasis"/>
    <w:basedOn w:val="DefaultParagraphFont"/>
    <w:uiPriority w:val="21"/>
    <w:qFormat/>
    <w:rsid w:val="00630F72"/>
    <w:rPr>
      <w:i/>
      <w:iCs/>
      <w:color w:val="0F4761" w:themeColor="accent1" w:themeShade="BF"/>
    </w:rPr>
  </w:style>
  <w:style w:type="paragraph" w:styleId="IntenseQuote">
    <w:name w:val="Intense Quote"/>
    <w:basedOn w:val="Normal"/>
    <w:next w:val="Normal"/>
    <w:link w:val="IntenseQuoteChar"/>
    <w:uiPriority w:val="30"/>
    <w:qFormat/>
    <w:rsid w:val="00630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F72"/>
    <w:rPr>
      <w:i/>
      <w:iCs/>
      <w:color w:val="0F4761" w:themeColor="accent1" w:themeShade="BF"/>
    </w:rPr>
  </w:style>
  <w:style w:type="character" w:styleId="IntenseReference">
    <w:name w:val="Intense Reference"/>
    <w:basedOn w:val="DefaultParagraphFont"/>
    <w:uiPriority w:val="32"/>
    <w:qFormat/>
    <w:rsid w:val="00630F72"/>
    <w:rPr>
      <w:b/>
      <w:bCs/>
      <w:smallCaps/>
      <w:color w:val="0F4761" w:themeColor="accent1" w:themeShade="BF"/>
      <w:spacing w:val="5"/>
    </w:rPr>
  </w:style>
  <w:style w:type="table" w:styleId="TableGrid">
    <w:name w:val="Table Grid"/>
    <w:basedOn w:val="TableNormal"/>
    <w:uiPriority w:val="39"/>
    <w:rsid w:val="0063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0F7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2784201-35C0-4651-BE02-C0B01E477797}"/>
      </w:docPartPr>
      <w:docPartBody>
        <w:p w:rsidR="00112921" w:rsidRDefault="00F224C5">
          <w:r w:rsidRPr="003B35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C5"/>
    <w:rsid w:val="00112921"/>
    <w:rsid w:val="0021420B"/>
    <w:rsid w:val="002E46EC"/>
    <w:rsid w:val="003B5C22"/>
    <w:rsid w:val="00664105"/>
    <w:rsid w:val="00842FAD"/>
    <w:rsid w:val="00F03702"/>
    <w:rsid w:val="00F2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4C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Reape, Kevin</dc:creator>
  <cp:keywords/>
  <dc:description/>
  <cp:lastModifiedBy>Reape, Kevin</cp:lastModifiedBy>
  <cp:revision>2</cp:revision>
  <dcterms:created xsi:type="dcterms:W3CDTF">2025-08-27T15:25:00Z</dcterms:created>
  <dcterms:modified xsi:type="dcterms:W3CDTF">2025-08-27T15:25:00Z</dcterms:modified>
</cp:coreProperties>
</file>